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472" w:rsidRDefault="00B959E6" w:rsidP="00F61472">
      <w:pPr>
        <w:ind w:hanging="142"/>
        <w:jc w:val="center"/>
        <w:rPr>
          <w:color w:val="000000"/>
          <w:sz w:val="16"/>
          <w:szCs w:val="16"/>
          <w:lang w:val="en-US"/>
        </w:rPr>
      </w:pPr>
      <w:r w:rsidRPr="00E02A9E">
        <w:rPr>
          <w:b/>
          <w:caps/>
          <w:sz w:val="16"/>
          <w:szCs w:val="16"/>
        </w:rPr>
        <w:t xml:space="preserve">основные показатели деятельности малых предприятий (без микропредприятий) </w:t>
      </w:r>
      <w:r w:rsidRPr="00E02A9E">
        <w:rPr>
          <w:b/>
          <w:caps/>
          <w:sz w:val="16"/>
          <w:szCs w:val="16"/>
        </w:rPr>
        <w:br/>
        <w:t>по видам экономической деятельности</w:t>
      </w:r>
      <w:r w:rsidR="00F61472" w:rsidRPr="00F61472">
        <w:rPr>
          <w:color w:val="000000"/>
          <w:sz w:val="16"/>
          <w:szCs w:val="16"/>
        </w:rPr>
        <w:t xml:space="preserve"> </w:t>
      </w:r>
    </w:p>
    <w:p w:rsidR="00F61472" w:rsidRPr="007D4E2B" w:rsidRDefault="00F61472" w:rsidP="00F61472">
      <w:pPr>
        <w:ind w:hanging="142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за</w:t>
      </w:r>
      <w:r w:rsidRPr="007D4E2B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2020 год</w:t>
      </w:r>
    </w:p>
    <w:p w:rsidR="00F61472" w:rsidRDefault="00F61472" w:rsidP="00F61472">
      <w:pPr>
        <w:jc w:val="right"/>
        <w:rPr>
          <w:sz w:val="8"/>
          <w:szCs w:val="8"/>
          <w:lang w:val="en-US"/>
        </w:rPr>
      </w:pPr>
    </w:p>
    <w:p w:rsidR="00F61472" w:rsidRPr="00F61472" w:rsidRDefault="00F61472" w:rsidP="00F61472">
      <w:pPr>
        <w:jc w:val="right"/>
        <w:rPr>
          <w:sz w:val="8"/>
          <w:szCs w:val="8"/>
          <w:lang w:val="en-US"/>
        </w:rPr>
      </w:pPr>
      <w:bookmarkStart w:id="0" w:name="_GoBack"/>
      <w:bookmarkEnd w:id="0"/>
    </w:p>
    <w:tbl>
      <w:tblPr>
        <w:tblW w:w="4890" w:type="pct"/>
        <w:tblInd w:w="103" w:type="dxa"/>
        <w:tblLayout w:type="fixed"/>
        <w:tblLook w:val="0000" w:firstRow="0" w:lastRow="0" w:firstColumn="0" w:lastColumn="0" w:noHBand="0" w:noVBand="0"/>
      </w:tblPr>
      <w:tblGrid>
        <w:gridCol w:w="4059"/>
        <w:gridCol w:w="1324"/>
        <w:gridCol w:w="1332"/>
        <w:gridCol w:w="1319"/>
        <w:gridCol w:w="1326"/>
      </w:tblGrid>
      <w:tr w:rsidR="00F61472" w:rsidRPr="003E0970" w:rsidTr="00C20AD9">
        <w:trPr>
          <w:trHeight w:val="170"/>
          <w:tblHeader/>
        </w:trPr>
        <w:tc>
          <w:tcPr>
            <w:tcW w:w="406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spacing w:line="216" w:lineRule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59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472" w:rsidRPr="003E0970" w:rsidRDefault="00F61472" w:rsidP="00C20AD9">
            <w:pPr>
              <w:spacing w:line="216" w:lineRule="auto"/>
              <w:ind w:left="-57" w:right="-57"/>
              <w:jc w:val="center"/>
              <w:rPr>
                <w:i/>
                <w:color w:val="000000"/>
                <w:sz w:val="18"/>
                <w:szCs w:val="18"/>
                <w:highlight w:val="yellow"/>
                <w:lang w:val="en-US"/>
              </w:rPr>
            </w:pPr>
            <w:r w:rsidRPr="003E0970">
              <w:rPr>
                <w:i/>
                <w:color w:val="000000"/>
                <w:sz w:val="18"/>
                <w:szCs w:val="18"/>
              </w:rPr>
              <w:t xml:space="preserve">Средняя численность </w:t>
            </w:r>
            <w:r w:rsidRPr="003E0970">
              <w:rPr>
                <w:i/>
                <w:color w:val="000000"/>
                <w:sz w:val="18"/>
                <w:szCs w:val="18"/>
              </w:rPr>
              <w:br/>
              <w:t>работников - всего</w:t>
            </w:r>
          </w:p>
        </w:tc>
        <w:tc>
          <w:tcPr>
            <w:tcW w:w="2647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F61472" w:rsidRPr="003E0970" w:rsidRDefault="00F61472" w:rsidP="00C20AD9">
            <w:pPr>
              <w:spacing w:line="216" w:lineRule="auto"/>
              <w:ind w:left="-57" w:right="-57"/>
              <w:jc w:val="center"/>
              <w:rPr>
                <w:i/>
                <w:color w:val="000000"/>
                <w:sz w:val="18"/>
                <w:szCs w:val="18"/>
                <w:highlight w:val="yellow"/>
                <w:lang w:val="en-US"/>
              </w:rPr>
            </w:pPr>
            <w:r w:rsidRPr="003E0970">
              <w:rPr>
                <w:i/>
                <w:color w:val="000000"/>
                <w:sz w:val="18"/>
                <w:szCs w:val="18"/>
              </w:rPr>
              <w:t>Оборот</w:t>
            </w:r>
            <w:proofErr w:type="gramStart"/>
            <w:r w:rsidRPr="003E0970">
              <w:rPr>
                <w:i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  <w:proofErr w:type="gramEnd"/>
            <w:r w:rsidRPr="003E0970">
              <w:rPr>
                <w:i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</w:p>
        </w:tc>
      </w:tr>
      <w:tr w:rsidR="00F61472" w:rsidRPr="003E0970" w:rsidTr="00C20AD9">
        <w:trPr>
          <w:trHeight w:val="170"/>
          <w:tblHeader/>
        </w:trPr>
        <w:tc>
          <w:tcPr>
            <w:tcW w:w="4065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spacing w:line="21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472" w:rsidRPr="003E0970" w:rsidRDefault="00F61472" w:rsidP="00C20AD9">
            <w:pPr>
              <w:spacing w:line="216" w:lineRule="auto"/>
              <w:ind w:right="-57"/>
              <w:jc w:val="center"/>
              <w:rPr>
                <w:i/>
                <w:sz w:val="18"/>
                <w:szCs w:val="18"/>
              </w:rPr>
            </w:pPr>
            <w:r w:rsidRPr="003E0970">
              <w:rPr>
                <w:i/>
                <w:sz w:val="18"/>
                <w:szCs w:val="18"/>
              </w:rPr>
              <w:t>человек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472" w:rsidRPr="003E0970" w:rsidRDefault="00F61472" w:rsidP="00C20AD9">
            <w:pPr>
              <w:spacing w:line="216" w:lineRule="auto"/>
              <w:ind w:left="-57" w:right="-57"/>
              <w:jc w:val="center"/>
              <w:rPr>
                <w:i/>
                <w:sz w:val="18"/>
                <w:szCs w:val="18"/>
              </w:rPr>
            </w:pPr>
            <w:proofErr w:type="gramStart"/>
            <w:r w:rsidRPr="003E0970">
              <w:rPr>
                <w:i/>
                <w:sz w:val="18"/>
                <w:szCs w:val="18"/>
              </w:rPr>
              <w:t>в</w:t>
            </w:r>
            <w:proofErr w:type="gramEnd"/>
            <w:r w:rsidRPr="003E0970">
              <w:rPr>
                <w:i/>
                <w:sz w:val="18"/>
                <w:szCs w:val="18"/>
              </w:rPr>
              <w:t xml:space="preserve"> % к </w:t>
            </w:r>
            <w:r w:rsidRPr="003E0970">
              <w:rPr>
                <w:i/>
                <w:sz w:val="18"/>
                <w:szCs w:val="18"/>
              </w:rPr>
              <w:br/>
              <w:t>итогу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472" w:rsidRPr="003E0970" w:rsidRDefault="00F61472" w:rsidP="00C20AD9">
            <w:pPr>
              <w:spacing w:line="216" w:lineRule="auto"/>
              <w:ind w:left="-57" w:right="-57"/>
              <w:jc w:val="center"/>
              <w:rPr>
                <w:i/>
                <w:sz w:val="18"/>
                <w:szCs w:val="18"/>
              </w:rPr>
            </w:pPr>
            <w:r w:rsidRPr="003E0970">
              <w:rPr>
                <w:i/>
                <w:sz w:val="18"/>
                <w:szCs w:val="18"/>
              </w:rPr>
              <w:t xml:space="preserve">млн. </w:t>
            </w:r>
            <w:r w:rsidRPr="003E0970">
              <w:rPr>
                <w:i/>
                <w:sz w:val="18"/>
                <w:szCs w:val="18"/>
              </w:rPr>
              <w:br/>
              <w:t>рублей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61472" w:rsidRPr="003E0970" w:rsidRDefault="00F61472" w:rsidP="00C20AD9">
            <w:pPr>
              <w:spacing w:line="216" w:lineRule="auto"/>
              <w:ind w:left="-57" w:right="-57"/>
              <w:jc w:val="center"/>
              <w:rPr>
                <w:i/>
                <w:sz w:val="18"/>
                <w:szCs w:val="18"/>
              </w:rPr>
            </w:pPr>
            <w:proofErr w:type="gramStart"/>
            <w:r w:rsidRPr="003E0970">
              <w:rPr>
                <w:i/>
                <w:sz w:val="18"/>
                <w:szCs w:val="18"/>
              </w:rPr>
              <w:t>в</w:t>
            </w:r>
            <w:proofErr w:type="gramEnd"/>
            <w:r w:rsidRPr="003E0970">
              <w:rPr>
                <w:i/>
                <w:sz w:val="18"/>
                <w:szCs w:val="18"/>
              </w:rPr>
              <w:t xml:space="preserve"> % к </w:t>
            </w:r>
            <w:r w:rsidRPr="003E0970">
              <w:rPr>
                <w:i/>
                <w:sz w:val="18"/>
                <w:szCs w:val="18"/>
              </w:rPr>
              <w:br/>
              <w:t>итогу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00000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110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4467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110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tabs>
                <w:tab w:val="left" w:pos="137"/>
              </w:tabs>
              <w:ind w:left="-110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37919,0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110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100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из них:</w:t>
            </w:r>
          </w:p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сельское, лесное хозяйство, охота, </w:t>
            </w:r>
            <w:r w:rsidRPr="003E0970">
              <w:rPr>
                <w:b/>
                <w:bCs/>
                <w:sz w:val="18"/>
                <w:szCs w:val="18"/>
              </w:rPr>
              <w:br/>
              <w:t xml:space="preserve">  рыболовство и рыбоводство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476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10,7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1263,7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3,3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добыча полезных ископаемых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56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1,3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299,5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0,8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sz w:val="18"/>
                <w:szCs w:val="18"/>
              </w:rPr>
            </w:pPr>
            <w:r w:rsidRPr="003E0970">
              <w:rPr>
                <w:b/>
                <w:sz w:val="18"/>
                <w:szCs w:val="18"/>
              </w:rPr>
              <w:t xml:space="preserve">  обрабатывающие производства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238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5,3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509,5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124" w:right="-96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1,3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trike/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 из них:</w:t>
            </w:r>
          </w:p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производство пищевых продуктов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84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1,9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142,3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0,4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производство напитков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12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0,3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5,6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0,0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производство </w:t>
            </w:r>
            <w:proofErr w:type="gramStart"/>
            <w:r w:rsidRPr="003E0970">
              <w:rPr>
                <w:sz w:val="18"/>
                <w:szCs w:val="18"/>
              </w:rPr>
              <w:t>резиновых</w:t>
            </w:r>
            <w:proofErr w:type="gramEnd"/>
            <w:r w:rsidRPr="003E0970">
              <w:rPr>
                <w:sz w:val="18"/>
                <w:szCs w:val="18"/>
              </w:rPr>
              <w:t xml:space="preserve"> и пластмассовых   </w:t>
            </w:r>
          </w:p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изделий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21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0,5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135,4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0,4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производство прочей неметалли</w:t>
            </w:r>
            <w:r w:rsidRPr="003E0970">
              <w:rPr>
                <w:sz w:val="18"/>
                <w:szCs w:val="18"/>
              </w:rPr>
              <w:softHyphen/>
              <w:t xml:space="preserve">ческой </w:t>
            </w:r>
            <w:r w:rsidRPr="003E0970">
              <w:rPr>
                <w:sz w:val="18"/>
                <w:szCs w:val="18"/>
              </w:rPr>
              <w:br/>
              <w:t xml:space="preserve">     минеральной продукции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60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1,3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92,7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0,2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производство машин и оборудования, </w:t>
            </w:r>
            <w:r w:rsidRPr="003E0970">
              <w:rPr>
                <w:sz w:val="18"/>
                <w:szCs w:val="18"/>
              </w:rPr>
              <w:br/>
              <w:t xml:space="preserve">     не включенных в другие группировки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21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0,5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118,7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0,3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производство автотранспортных </w:t>
            </w:r>
            <w:r w:rsidRPr="003E0970">
              <w:rPr>
                <w:sz w:val="18"/>
                <w:szCs w:val="18"/>
              </w:rPr>
              <w:br/>
              <w:t xml:space="preserve">     средств, прицепов и полуприцепов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26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0,6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-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-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производство мебели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14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0,3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14,8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0,0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bCs/>
                <w:color w:val="000000"/>
                <w:sz w:val="18"/>
                <w:szCs w:val="18"/>
              </w:rPr>
            </w:pPr>
            <w:r w:rsidRPr="003E0970">
              <w:rPr>
                <w:b/>
                <w:bCs/>
                <w:color w:val="000000"/>
                <w:sz w:val="18"/>
                <w:szCs w:val="18"/>
              </w:rPr>
              <w:t xml:space="preserve">   обеспечение электрической энергией, газом и      </w:t>
            </w:r>
          </w:p>
          <w:p w:rsidR="00F61472" w:rsidRPr="003E0970" w:rsidRDefault="00F61472" w:rsidP="00C20AD9">
            <w:pPr>
              <w:ind w:right="-106"/>
              <w:rPr>
                <w:b/>
                <w:bCs/>
                <w:color w:val="000000"/>
                <w:sz w:val="18"/>
                <w:szCs w:val="18"/>
              </w:rPr>
            </w:pPr>
            <w:r w:rsidRPr="003E0970">
              <w:rPr>
                <w:b/>
                <w:bCs/>
                <w:color w:val="000000"/>
                <w:sz w:val="18"/>
                <w:szCs w:val="18"/>
              </w:rPr>
              <w:t xml:space="preserve">   паром; кондиционирование воздуха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152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3,4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205,9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0,5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sz w:val="18"/>
                <w:szCs w:val="18"/>
              </w:rPr>
            </w:pPr>
            <w:r w:rsidRPr="003E0970">
              <w:rPr>
                <w:b/>
                <w:sz w:val="18"/>
                <w:szCs w:val="18"/>
              </w:rPr>
              <w:t xml:space="preserve">   водоснабжение; водоотведение, организация   </w:t>
            </w:r>
          </w:p>
          <w:p w:rsidR="00F61472" w:rsidRPr="003E0970" w:rsidRDefault="00F61472" w:rsidP="00C20AD9">
            <w:pPr>
              <w:ind w:right="-106"/>
              <w:rPr>
                <w:b/>
                <w:sz w:val="18"/>
                <w:szCs w:val="18"/>
              </w:rPr>
            </w:pPr>
            <w:r w:rsidRPr="003E0970">
              <w:rPr>
                <w:b/>
                <w:sz w:val="18"/>
                <w:szCs w:val="18"/>
              </w:rPr>
              <w:t xml:space="preserve">   сбора и утилизации отходов, деятельность по </w:t>
            </w:r>
            <w:r w:rsidRPr="003E0970">
              <w:rPr>
                <w:b/>
                <w:sz w:val="18"/>
                <w:szCs w:val="18"/>
              </w:rPr>
              <w:br/>
              <w:t xml:space="preserve">   ликвидации загрязнений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3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0,1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17,6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0,0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 строительство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1156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25,9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15066,7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39,7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 торговля оптовая и розничная; ремонт   </w:t>
            </w:r>
          </w:p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 автотранспортных средств и мотоциклов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1215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27,2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17700,4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46,7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 в том числе:</w:t>
            </w:r>
          </w:p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 торговля оптовая и розничная автотранспорт-  </w:t>
            </w:r>
          </w:p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 </w:t>
            </w:r>
            <w:proofErr w:type="spellStart"/>
            <w:r w:rsidRPr="003E0970">
              <w:rPr>
                <w:sz w:val="18"/>
                <w:szCs w:val="18"/>
              </w:rPr>
              <w:t>ными</w:t>
            </w:r>
            <w:proofErr w:type="spellEnd"/>
            <w:r w:rsidRPr="003E0970">
              <w:rPr>
                <w:sz w:val="18"/>
                <w:szCs w:val="18"/>
              </w:rPr>
              <w:t xml:space="preserve"> средствами и мотоциклами и их ремонт  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109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2,4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706,8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1,9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 торговля оптовая, кроме оптовой торговли   </w:t>
            </w:r>
          </w:p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 автотранспортными средствами и мотоциклами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687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15,4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13510,0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35,6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   торговля розничная, кроме торговли </w:t>
            </w:r>
            <w:r w:rsidRPr="003E0970">
              <w:rPr>
                <w:sz w:val="18"/>
                <w:szCs w:val="18"/>
              </w:rPr>
              <w:br/>
              <w:t xml:space="preserve">      автотранспортными средствами и мотоциклами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419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9,4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3483,6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sz w:val="18"/>
                <w:szCs w:val="18"/>
              </w:rPr>
            </w:pPr>
            <w:r w:rsidRPr="003E0970">
              <w:rPr>
                <w:rFonts w:eastAsia="Arial Unicode MS"/>
                <w:sz w:val="18"/>
                <w:szCs w:val="18"/>
              </w:rPr>
              <w:t>9,2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sz w:val="18"/>
                <w:szCs w:val="18"/>
              </w:rPr>
            </w:pPr>
            <w:r w:rsidRPr="003E0970">
              <w:rPr>
                <w:b/>
                <w:sz w:val="18"/>
                <w:szCs w:val="18"/>
              </w:rPr>
              <w:t xml:space="preserve">   транспортировка и хранение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672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15,0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1559,1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4,1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sz w:val="18"/>
                <w:szCs w:val="18"/>
              </w:rPr>
              <w:t xml:space="preserve">   деятельность </w:t>
            </w:r>
            <w:r w:rsidRPr="003E0970">
              <w:rPr>
                <w:b/>
                <w:bCs/>
                <w:sz w:val="18"/>
                <w:szCs w:val="18"/>
              </w:rPr>
              <w:t xml:space="preserve">гостиниц и предприятий </w:t>
            </w:r>
            <w:r w:rsidRPr="003E0970">
              <w:rPr>
                <w:b/>
                <w:bCs/>
                <w:sz w:val="18"/>
                <w:szCs w:val="18"/>
              </w:rPr>
              <w:br/>
              <w:t xml:space="preserve">   общественного питания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113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2,5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389,6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1,0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 деятельность в области информации и связи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…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-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-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sz w:val="18"/>
                <w:szCs w:val="18"/>
              </w:rPr>
            </w:pPr>
            <w:r w:rsidRPr="003E0970">
              <w:rPr>
                <w:b/>
                <w:sz w:val="18"/>
                <w:szCs w:val="18"/>
              </w:rPr>
              <w:t xml:space="preserve">   деятельность финансовая и страховая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24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0,5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-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-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 деятельность по операциям </w:t>
            </w:r>
            <w:proofErr w:type="gramStart"/>
            <w:r w:rsidRPr="003E0970">
              <w:rPr>
                <w:b/>
                <w:bCs/>
                <w:sz w:val="18"/>
                <w:szCs w:val="18"/>
              </w:rPr>
              <w:t>с</w:t>
            </w:r>
            <w:proofErr w:type="gramEnd"/>
            <w:r w:rsidRPr="003E0970">
              <w:rPr>
                <w:b/>
                <w:bCs/>
                <w:sz w:val="18"/>
                <w:szCs w:val="18"/>
              </w:rPr>
              <w:t xml:space="preserve"> недвижимым   </w:t>
            </w:r>
          </w:p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 имуществом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42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0,9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29,0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0,0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sz w:val="18"/>
                <w:szCs w:val="18"/>
              </w:rPr>
            </w:pPr>
            <w:r w:rsidRPr="003E0970">
              <w:rPr>
                <w:sz w:val="18"/>
                <w:szCs w:val="18"/>
              </w:rPr>
              <w:t xml:space="preserve">   д</w:t>
            </w:r>
            <w:r w:rsidRPr="003E0970">
              <w:rPr>
                <w:b/>
                <w:sz w:val="18"/>
                <w:szCs w:val="18"/>
              </w:rPr>
              <w:t xml:space="preserve">еятельность профессиональная, научная и   </w:t>
            </w:r>
          </w:p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sz w:val="18"/>
                <w:szCs w:val="18"/>
              </w:rPr>
              <w:t xml:space="preserve">   техническая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76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1,7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590,7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1,6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sz w:val="18"/>
                <w:szCs w:val="18"/>
                <w:highlight w:val="red"/>
              </w:rPr>
            </w:pPr>
            <w:r w:rsidRPr="003E0970">
              <w:rPr>
                <w:b/>
                <w:sz w:val="18"/>
                <w:szCs w:val="18"/>
              </w:rPr>
              <w:t xml:space="preserve">   деятельность административная </w:t>
            </w:r>
            <w:r w:rsidRPr="003E0970">
              <w:rPr>
                <w:b/>
                <w:sz w:val="18"/>
                <w:szCs w:val="18"/>
              </w:rPr>
              <w:br/>
              <w:t xml:space="preserve">   и сопутствующие дополнительные услуги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156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3,5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168,9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0,4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 образование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7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0,2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1,1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0,0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 деятельность в области здравоохранения </w:t>
            </w:r>
            <w:r w:rsidRPr="003E0970">
              <w:rPr>
                <w:b/>
                <w:bCs/>
                <w:sz w:val="18"/>
                <w:szCs w:val="18"/>
              </w:rPr>
              <w:br/>
              <w:t xml:space="preserve">   и социальных услуг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72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1,6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112,2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0,3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 деятельность в области культуры, спорта,</w:t>
            </w:r>
            <w:r w:rsidRPr="003E0970">
              <w:rPr>
                <w:b/>
                <w:bCs/>
                <w:sz w:val="18"/>
                <w:szCs w:val="18"/>
              </w:rPr>
              <w:br/>
              <w:t xml:space="preserve">   организации досуга и развлечений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3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0,1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-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-</w:t>
            </w:r>
          </w:p>
        </w:tc>
      </w:tr>
      <w:tr w:rsidR="00F61472" w:rsidRPr="003E0970" w:rsidTr="00C20AD9">
        <w:trPr>
          <w:trHeight w:val="170"/>
        </w:trPr>
        <w:tc>
          <w:tcPr>
            <w:tcW w:w="4065" w:type="dxa"/>
            <w:tcBorders>
              <w:top w:val="single" w:sz="4" w:space="0" w:color="808080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bottom"/>
          </w:tcPr>
          <w:p w:rsidR="00F61472" w:rsidRPr="003E0970" w:rsidRDefault="00F61472" w:rsidP="00C20AD9">
            <w:pPr>
              <w:ind w:right="-106"/>
              <w:rPr>
                <w:b/>
                <w:bCs/>
                <w:sz w:val="18"/>
                <w:szCs w:val="18"/>
              </w:rPr>
            </w:pPr>
            <w:r w:rsidRPr="003E0970">
              <w:rPr>
                <w:b/>
                <w:bCs/>
                <w:sz w:val="18"/>
                <w:szCs w:val="18"/>
              </w:rPr>
              <w:t xml:space="preserve">   предоставление прочих видов услуг </w:t>
            </w:r>
          </w:p>
        </w:tc>
        <w:tc>
          <w:tcPr>
            <w:tcW w:w="1326" w:type="dxa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0,1</w:t>
            </w:r>
          </w:p>
        </w:tc>
        <w:tc>
          <w:tcPr>
            <w:tcW w:w="1320" w:type="dxa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5,1</w:t>
            </w:r>
          </w:p>
        </w:tc>
        <w:tc>
          <w:tcPr>
            <w:tcW w:w="1327" w:type="dxa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double" w:sz="4" w:space="0" w:color="auto"/>
            </w:tcBorders>
            <w:vAlign w:val="bottom"/>
          </w:tcPr>
          <w:p w:rsidR="00F61472" w:rsidRPr="003E0970" w:rsidRDefault="00F61472" w:rsidP="00C20AD9">
            <w:pPr>
              <w:ind w:left="-57" w:right="-11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rFonts w:eastAsia="Arial Unicode MS"/>
                <w:b/>
                <w:sz w:val="18"/>
                <w:szCs w:val="18"/>
              </w:rPr>
              <w:t>0,0</w:t>
            </w:r>
          </w:p>
        </w:tc>
      </w:tr>
      <w:tr w:rsidR="00F61472" w:rsidRPr="003E0970" w:rsidTr="00C20AD9">
        <w:trPr>
          <w:trHeight w:val="170"/>
        </w:trPr>
        <w:tc>
          <w:tcPr>
            <w:tcW w:w="9371" w:type="dxa"/>
            <w:gridSpan w:val="5"/>
            <w:tcBorders>
              <w:top w:val="double" w:sz="4" w:space="0" w:color="auto"/>
            </w:tcBorders>
            <w:vAlign w:val="bottom"/>
          </w:tcPr>
          <w:p w:rsidR="00F61472" w:rsidRPr="003E0970" w:rsidRDefault="00F61472" w:rsidP="00F61472">
            <w:pPr>
              <w:pStyle w:val="a9"/>
              <w:numPr>
                <w:ilvl w:val="0"/>
                <w:numId w:val="1"/>
              </w:numPr>
              <w:spacing w:line="192" w:lineRule="auto"/>
              <w:ind w:left="149" w:right="-108" w:hanging="206"/>
              <w:rPr>
                <w:iCs/>
                <w:color w:val="000000"/>
                <w:sz w:val="15"/>
                <w:szCs w:val="15"/>
              </w:rPr>
            </w:pPr>
            <w:r w:rsidRPr="003E0970">
              <w:rPr>
                <w:bCs/>
                <w:color w:val="000000"/>
                <w:sz w:val="15"/>
                <w:szCs w:val="15"/>
              </w:rPr>
              <w:t>Д</w:t>
            </w:r>
            <w:r w:rsidRPr="003E0970">
              <w:rPr>
                <w:iCs/>
                <w:color w:val="000000"/>
                <w:sz w:val="15"/>
                <w:szCs w:val="15"/>
              </w:rPr>
              <w:t>анные сформированы по виду экономической деятельности (ОКВЭД</w:t>
            </w:r>
            <w:proofErr w:type="gramStart"/>
            <w:r w:rsidRPr="003E0970">
              <w:rPr>
                <w:iCs/>
                <w:color w:val="000000"/>
                <w:sz w:val="15"/>
                <w:szCs w:val="15"/>
              </w:rPr>
              <w:t>2</w:t>
            </w:r>
            <w:proofErr w:type="gramEnd"/>
            <w:r w:rsidRPr="003E0970">
              <w:rPr>
                <w:iCs/>
                <w:color w:val="000000"/>
                <w:sz w:val="15"/>
                <w:szCs w:val="15"/>
              </w:rPr>
              <w:t xml:space="preserve">) регистрации предприятия, учтенному в едином реестре субъектов   </w:t>
            </w:r>
          </w:p>
          <w:p w:rsidR="00F61472" w:rsidRPr="003E0970" w:rsidRDefault="00F61472" w:rsidP="00C20AD9">
            <w:pPr>
              <w:spacing w:line="192" w:lineRule="auto"/>
              <w:ind w:left="-57" w:right="-108"/>
              <w:rPr>
                <w:iCs/>
                <w:color w:val="000000"/>
                <w:sz w:val="15"/>
                <w:szCs w:val="15"/>
                <w:vertAlign w:val="superscript"/>
              </w:rPr>
            </w:pPr>
            <w:r w:rsidRPr="003E0970">
              <w:rPr>
                <w:iCs/>
                <w:color w:val="000000"/>
                <w:sz w:val="15"/>
                <w:szCs w:val="15"/>
              </w:rPr>
              <w:t xml:space="preserve">      малого и среднего предпринимательства.</w:t>
            </w:r>
            <w:r w:rsidRPr="003E0970">
              <w:rPr>
                <w:iCs/>
                <w:color w:val="000000"/>
                <w:sz w:val="15"/>
                <w:szCs w:val="15"/>
                <w:vertAlign w:val="superscript"/>
              </w:rPr>
              <w:t xml:space="preserve"> </w:t>
            </w:r>
          </w:p>
          <w:p w:rsidR="00F61472" w:rsidRPr="003E0970" w:rsidRDefault="00F61472" w:rsidP="00F61472">
            <w:pPr>
              <w:pStyle w:val="a9"/>
              <w:numPr>
                <w:ilvl w:val="0"/>
                <w:numId w:val="1"/>
              </w:numPr>
              <w:spacing w:line="192" w:lineRule="auto"/>
              <w:ind w:left="163" w:right="-108" w:hanging="210"/>
              <w:rPr>
                <w:iCs/>
                <w:color w:val="000000"/>
                <w:sz w:val="15"/>
                <w:szCs w:val="15"/>
              </w:rPr>
            </w:pPr>
            <w:r w:rsidRPr="003E0970">
              <w:rPr>
                <w:iCs/>
                <w:color w:val="000000"/>
                <w:sz w:val="15"/>
                <w:szCs w:val="15"/>
              </w:rPr>
              <w:t>В действующих ценах.</w:t>
            </w:r>
          </w:p>
          <w:p w:rsidR="00F61472" w:rsidRPr="003E0970" w:rsidRDefault="00F61472" w:rsidP="00C20AD9">
            <w:pPr>
              <w:autoSpaceDE w:val="0"/>
              <w:autoSpaceDN w:val="0"/>
              <w:adjustRightInd w:val="0"/>
              <w:spacing w:line="192" w:lineRule="auto"/>
              <w:ind w:left="-91" w:right="-193"/>
              <w:contextualSpacing/>
              <w:jc w:val="both"/>
              <w:rPr>
                <w:rFonts w:eastAsia="Arial Unicode MS"/>
                <w:b/>
                <w:sz w:val="18"/>
                <w:szCs w:val="18"/>
              </w:rPr>
            </w:pPr>
            <w:r w:rsidRPr="003E0970">
              <w:rPr>
                <w:bCs/>
                <w:sz w:val="15"/>
                <w:szCs w:val="15"/>
              </w:rPr>
              <w:t>…Данные не публикуются  в целях обеспечения конфиденциальности первичных статистических данных, полученных от организаций в соответствии с Федеральным законом от  29.11.2007 г. №282-ФЗ «Об официальном статистическом учете и системе государственной статистики в Российской Федерации» (п.5, ст.4; п.1, ст. 9).</w:t>
            </w:r>
          </w:p>
        </w:tc>
      </w:tr>
    </w:tbl>
    <w:p w:rsidR="00B959E6" w:rsidRPr="00E02A9E" w:rsidRDefault="00B959E6" w:rsidP="00B959E6">
      <w:pPr>
        <w:jc w:val="center"/>
        <w:rPr>
          <w:b/>
          <w:caps/>
          <w:sz w:val="16"/>
          <w:szCs w:val="16"/>
        </w:rPr>
      </w:pPr>
    </w:p>
    <w:sectPr w:rsidR="00B959E6" w:rsidRPr="00E02A9E" w:rsidSect="008302C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B08" w:rsidRDefault="00592B08" w:rsidP="00C04535">
      <w:r>
        <w:separator/>
      </w:r>
    </w:p>
  </w:endnote>
  <w:endnote w:type="continuationSeparator" w:id="0">
    <w:p w:rsidR="00592B08" w:rsidRDefault="00592B08" w:rsidP="00C0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B08" w:rsidRDefault="00592B08" w:rsidP="00C04535">
      <w:r>
        <w:separator/>
      </w:r>
    </w:p>
  </w:footnote>
  <w:footnote w:type="continuationSeparator" w:id="0">
    <w:p w:rsidR="00592B08" w:rsidRDefault="00592B08" w:rsidP="00C04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i/>
        <w:sz w:val="32"/>
        <w:szCs w:val="32"/>
      </w:rPr>
      <w:alias w:val="Название"/>
      <w:id w:val="77738743"/>
      <w:placeholder>
        <w:docPart w:val="147A91A548AB4D96A63C93535FC1E1C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04535" w:rsidRPr="00C04535" w:rsidRDefault="00C04535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i/>
            <w:sz w:val="32"/>
            <w:szCs w:val="32"/>
          </w:rPr>
        </w:pPr>
        <w:r w:rsidRPr="00C04535">
          <w:rPr>
            <w:rFonts w:asciiTheme="majorHAnsi" w:eastAsiaTheme="majorEastAsia" w:hAnsiTheme="majorHAnsi" w:cstheme="majorBidi"/>
            <w:i/>
            <w:sz w:val="32"/>
            <w:szCs w:val="32"/>
          </w:rPr>
          <w:t>Чеченская Республика</w:t>
        </w:r>
      </w:p>
    </w:sdtContent>
  </w:sdt>
  <w:p w:rsidR="00C04535" w:rsidRDefault="00C045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24F8"/>
    <w:multiLevelType w:val="hybridMultilevel"/>
    <w:tmpl w:val="3E9EA254"/>
    <w:lvl w:ilvl="0" w:tplc="21785B84">
      <w:start w:val="1"/>
      <w:numFmt w:val="decimal"/>
      <w:lvlText w:val="%1)"/>
      <w:lvlJc w:val="left"/>
      <w:pPr>
        <w:ind w:left="303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AD4"/>
    <w:rsid w:val="00171E97"/>
    <w:rsid w:val="00196AA8"/>
    <w:rsid w:val="003C37BF"/>
    <w:rsid w:val="003C400A"/>
    <w:rsid w:val="00592B08"/>
    <w:rsid w:val="008302C3"/>
    <w:rsid w:val="008470B0"/>
    <w:rsid w:val="00A06929"/>
    <w:rsid w:val="00AC4952"/>
    <w:rsid w:val="00B959E6"/>
    <w:rsid w:val="00C04535"/>
    <w:rsid w:val="00CA7DF7"/>
    <w:rsid w:val="00D44AD4"/>
    <w:rsid w:val="00F6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4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4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4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45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53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196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4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4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4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45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53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196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7A91A548AB4D96A63C93535FC1E1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EF8A38-8002-462D-BD31-96DDBB4AA015}"/>
      </w:docPartPr>
      <w:docPartBody>
        <w:p w:rsidR="00175575" w:rsidRDefault="002639DA" w:rsidP="002639DA">
          <w:pPr>
            <w:pStyle w:val="147A91A548AB4D96A63C93535FC1E1C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39DA"/>
    <w:rsid w:val="00175575"/>
    <w:rsid w:val="002639DA"/>
    <w:rsid w:val="00380828"/>
    <w:rsid w:val="004815D9"/>
    <w:rsid w:val="005E2B9D"/>
    <w:rsid w:val="00CA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7A91A548AB4D96A63C93535FC1E1C3">
    <w:name w:val="147A91A548AB4D96A63C93535FC1E1C3"/>
    <w:rsid w:val="002639D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2529</Characters>
  <Application>Microsoft Office Word</Application>
  <DocSecurity>0</DocSecurity>
  <Lines>21</Lines>
  <Paragraphs>5</Paragraphs>
  <ScaleCrop>false</ScaleCrop>
  <Company>Rosstat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Чеченская Республика</dc:title>
  <dc:creator>Дукуева Роза Абдуллаевна</dc:creator>
  <cp:lastModifiedBy>Пользователь Windows</cp:lastModifiedBy>
  <cp:revision>3</cp:revision>
  <dcterms:created xsi:type="dcterms:W3CDTF">2020-12-26T18:55:00Z</dcterms:created>
  <dcterms:modified xsi:type="dcterms:W3CDTF">2021-03-30T19:15:00Z</dcterms:modified>
</cp:coreProperties>
</file>